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E4A" w:rsidRPr="00B938C5" w:rsidRDefault="005E6E4A" w:rsidP="00B938C5">
      <w:pPr>
        <w:jc w:val="center"/>
        <w:rPr>
          <w:b/>
          <w:sz w:val="28"/>
        </w:rPr>
      </w:pPr>
      <w:r w:rsidRPr="004B63C6">
        <w:rPr>
          <w:rFonts w:hint="eastAsia"/>
          <w:b/>
          <w:sz w:val="28"/>
        </w:rPr>
        <w:t>同　意　書</w:t>
      </w:r>
    </w:p>
    <w:p w:rsidR="005E6E4A" w:rsidRPr="002F7715" w:rsidRDefault="005E6E4A" w:rsidP="00311D85">
      <w:pPr>
        <w:pStyle w:val="a3"/>
        <w:numPr>
          <w:ilvl w:val="0"/>
          <w:numId w:val="1"/>
        </w:numPr>
        <w:spacing w:line="0" w:lineRule="atLeast"/>
        <w:ind w:leftChars="0" w:left="482"/>
        <w:jc w:val="left"/>
        <w:rPr>
          <w:szCs w:val="21"/>
        </w:rPr>
      </w:pPr>
      <w:r w:rsidRPr="002F7715">
        <w:rPr>
          <w:rFonts w:hint="eastAsia"/>
          <w:szCs w:val="21"/>
        </w:rPr>
        <w:t>個人情報の利用目的</w:t>
      </w:r>
    </w:p>
    <w:p w:rsidR="00311D85" w:rsidRPr="002F7715" w:rsidRDefault="005E6E4A" w:rsidP="00544337">
      <w:pPr>
        <w:pStyle w:val="a3"/>
        <w:spacing w:line="0" w:lineRule="atLeast"/>
        <w:ind w:leftChars="0" w:left="482"/>
        <w:jc w:val="left"/>
        <w:rPr>
          <w:szCs w:val="21"/>
        </w:rPr>
      </w:pPr>
      <w:r w:rsidRPr="002F7715">
        <w:rPr>
          <w:rFonts w:hint="eastAsia"/>
          <w:szCs w:val="21"/>
        </w:rPr>
        <w:t>八重瀬町長（以下、「町長」という。）は、同意者の個人情報を申請児童に係る認定証の交付、利用調整事務、保育料の決定・徴収事務</w:t>
      </w:r>
      <w:r w:rsidR="00D95255" w:rsidRPr="002F7715">
        <w:rPr>
          <w:rFonts w:hint="eastAsia"/>
          <w:szCs w:val="21"/>
        </w:rPr>
        <w:t>等</w:t>
      </w:r>
      <w:r w:rsidRPr="002F7715">
        <w:rPr>
          <w:rFonts w:hint="eastAsia"/>
          <w:szCs w:val="21"/>
        </w:rPr>
        <w:t>のために利用する。なお、収集した個人情報に</w:t>
      </w:r>
      <w:r w:rsidR="00933074" w:rsidRPr="002F7715">
        <w:rPr>
          <w:rFonts w:hint="eastAsia"/>
          <w:szCs w:val="21"/>
        </w:rPr>
        <w:t>ついては厳正に管理を行い、この目的以外には利用しないこととします。</w:t>
      </w:r>
    </w:p>
    <w:p w:rsidR="00544337" w:rsidRPr="00AC58B4" w:rsidRDefault="00544337" w:rsidP="008C6F8D">
      <w:pPr>
        <w:spacing w:line="0" w:lineRule="atLeast"/>
        <w:jc w:val="left"/>
        <w:rPr>
          <w:sz w:val="16"/>
        </w:rPr>
      </w:pPr>
    </w:p>
    <w:p w:rsidR="00311D85" w:rsidRPr="002F7715" w:rsidRDefault="00311D85" w:rsidP="00311D85">
      <w:pPr>
        <w:pStyle w:val="a3"/>
        <w:numPr>
          <w:ilvl w:val="0"/>
          <w:numId w:val="1"/>
        </w:numPr>
        <w:spacing w:line="0" w:lineRule="atLeast"/>
        <w:ind w:leftChars="0"/>
        <w:rPr>
          <w:szCs w:val="21"/>
        </w:rPr>
      </w:pPr>
      <w:r w:rsidRPr="002F7715">
        <w:rPr>
          <w:rFonts w:hint="eastAsia"/>
          <w:szCs w:val="21"/>
        </w:rPr>
        <w:t>個人情報の収集方法</w:t>
      </w:r>
    </w:p>
    <w:p w:rsidR="00311D85" w:rsidRPr="002F7715" w:rsidRDefault="00311D85" w:rsidP="00311D85">
      <w:pPr>
        <w:pStyle w:val="a3"/>
        <w:numPr>
          <w:ilvl w:val="0"/>
          <w:numId w:val="2"/>
        </w:numPr>
        <w:spacing w:line="0" w:lineRule="atLeast"/>
        <w:ind w:leftChars="0"/>
        <w:rPr>
          <w:szCs w:val="21"/>
        </w:rPr>
      </w:pPr>
      <w:r w:rsidRPr="002F7715">
        <w:rPr>
          <w:rFonts w:hint="eastAsia"/>
          <w:szCs w:val="21"/>
        </w:rPr>
        <w:t>同意者の世帯状況に関して住民基本台帳の閲覧・複写</w:t>
      </w:r>
    </w:p>
    <w:p w:rsidR="00311D85" w:rsidRPr="002F7715" w:rsidRDefault="00311D85" w:rsidP="00311D85">
      <w:pPr>
        <w:pStyle w:val="a3"/>
        <w:numPr>
          <w:ilvl w:val="0"/>
          <w:numId w:val="2"/>
        </w:numPr>
        <w:spacing w:line="0" w:lineRule="atLeast"/>
        <w:ind w:leftChars="0"/>
        <w:rPr>
          <w:szCs w:val="21"/>
        </w:rPr>
      </w:pPr>
      <w:r w:rsidRPr="002F7715">
        <w:rPr>
          <w:rFonts w:hint="eastAsia"/>
          <w:szCs w:val="21"/>
        </w:rPr>
        <w:t>同意者の課税状況に関して住民税課税台帳・課税資料等</w:t>
      </w:r>
      <w:r w:rsidR="00015030" w:rsidRPr="002F7715">
        <w:rPr>
          <w:rFonts w:hint="eastAsia"/>
          <w:szCs w:val="21"/>
        </w:rPr>
        <w:t>（マイナンバー</w:t>
      </w:r>
      <w:r w:rsidR="00CE0A57" w:rsidRPr="002F7715">
        <w:rPr>
          <w:rFonts w:hint="eastAsia"/>
          <w:szCs w:val="21"/>
        </w:rPr>
        <w:t>制度</w:t>
      </w:r>
      <w:r w:rsidR="00015030" w:rsidRPr="002F7715">
        <w:rPr>
          <w:rFonts w:hint="eastAsia"/>
          <w:szCs w:val="21"/>
        </w:rPr>
        <w:t>による情報連携</w:t>
      </w:r>
      <w:r w:rsidR="00CE0A57" w:rsidRPr="002F7715">
        <w:rPr>
          <w:rFonts w:hint="eastAsia"/>
          <w:szCs w:val="21"/>
        </w:rPr>
        <w:t>を</w:t>
      </w:r>
      <w:r w:rsidR="00015030" w:rsidRPr="002F7715">
        <w:rPr>
          <w:rFonts w:hint="eastAsia"/>
          <w:szCs w:val="21"/>
        </w:rPr>
        <w:t>含む）</w:t>
      </w:r>
      <w:r w:rsidRPr="002F7715">
        <w:rPr>
          <w:rFonts w:hint="eastAsia"/>
          <w:szCs w:val="21"/>
        </w:rPr>
        <w:t>の閲覧・複写</w:t>
      </w:r>
    </w:p>
    <w:p w:rsidR="00311D85" w:rsidRPr="002F7715" w:rsidRDefault="00311D85" w:rsidP="00311D85">
      <w:pPr>
        <w:pStyle w:val="a3"/>
        <w:numPr>
          <w:ilvl w:val="0"/>
          <w:numId w:val="2"/>
        </w:numPr>
        <w:spacing w:line="0" w:lineRule="atLeast"/>
        <w:ind w:leftChars="0"/>
        <w:rPr>
          <w:szCs w:val="21"/>
        </w:rPr>
      </w:pPr>
      <w:r w:rsidRPr="002F7715">
        <w:rPr>
          <w:rFonts w:hint="eastAsia"/>
          <w:szCs w:val="21"/>
        </w:rPr>
        <w:t>同意者、同意者の親族、同意者の雇い主、銀行、信託会社その他関係人への聴取・資料提供依頼</w:t>
      </w:r>
    </w:p>
    <w:p w:rsidR="00311D85" w:rsidRPr="002F7715" w:rsidRDefault="00311D85" w:rsidP="00311D85">
      <w:pPr>
        <w:pStyle w:val="a3"/>
        <w:numPr>
          <w:ilvl w:val="0"/>
          <w:numId w:val="2"/>
        </w:numPr>
        <w:spacing w:line="0" w:lineRule="atLeast"/>
        <w:ind w:leftChars="0"/>
        <w:rPr>
          <w:szCs w:val="21"/>
        </w:rPr>
      </w:pPr>
      <w:r w:rsidRPr="002F7715">
        <w:rPr>
          <w:rFonts w:hint="eastAsia"/>
          <w:szCs w:val="21"/>
        </w:rPr>
        <w:t>同意者、同意者の親族の世帯状況・課税状況に関して他市町村に対し必要な書類の提供依頼</w:t>
      </w:r>
    </w:p>
    <w:p w:rsidR="00311D85" w:rsidRPr="00AC58B4" w:rsidRDefault="00311D85" w:rsidP="00311D85">
      <w:pPr>
        <w:spacing w:line="0" w:lineRule="atLeast"/>
        <w:rPr>
          <w:sz w:val="16"/>
        </w:rPr>
      </w:pPr>
    </w:p>
    <w:p w:rsidR="00311D85" w:rsidRPr="002F7715" w:rsidRDefault="00311D85" w:rsidP="00311D85">
      <w:pPr>
        <w:pStyle w:val="a3"/>
        <w:numPr>
          <w:ilvl w:val="0"/>
          <w:numId w:val="1"/>
        </w:numPr>
        <w:spacing w:line="0" w:lineRule="atLeast"/>
        <w:ind w:leftChars="0"/>
        <w:rPr>
          <w:szCs w:val="21"/>
        </w:rPr>
      </w:pPr>
      <w:r w:rsidRPr="002F7715">
        <w:rPr>
          <w:rFonts w:hint="eastAsia"/>
          <w:szCs w:val="21"/>
        </w:rPr>
        <w:t>個人情報の第三者提供</w:t>
      </w:r>
    </w:p>
    <w:p w:rsidR="00311D85" w:rsidRPr="002F7715" w:rsidRDefault="00311D85" w:rsidP="00311D85">
      <w:pPr>
        <w:pStyle w:val="a3"/>
        <w:spacing w:line="0" w:lineRule="atLeast"/>
        <w:ind w:leftChars="0" w:left="480"/>
        <w:rPr>
          <w:szCs w:val="21"/>
        </w:rPr>
      </w:pPr>
      <w:r w:rsidRPr="002F7715">
        <w:rPr>
          <w:rFonts w:hint="eastAsia"/>
          <w:szCs w:val="21"/>
        </w:rPr>
        <w:t>町長は次の場合に限り、児</w:t>
      </w:r>
      <w:r w:rsidR="00933074" w:rsidRPr="002F7715">
        <w:rPr>
          <w:rFonts w:hint="eastAsia"/>
          <w:szCs w:val="21"/>
        </w:rPr>
        <w:t>童及び同意者の個人情報を第三者に提供することができることとします。</w:t>
      </w:r>
    </w:p>
    <w:p w:rsidR="00311D85" w:rsidRPr="002F7715" w:rsidRDefault="00311D85" w:rsidP="00311D85">
      <w:pPr>
        <w:pStyle w:val="a3"/>
        <w:numPr>
          <w:ilvl w:val="0"/>
          <w:numId w:val="3"/>
        </w:numPr>
        <w:spacing w:line="0" w:lineRule="atLeast"/>
        <w:ind w:leftChars="0"/>
        <w:rPr>
          <w:szCs w:val="21"/>
        </w:rPr>
      </w:pPr>
      <w:r w:rsidRPr="002F7715">
        <w:rPr>
          <w:rFonts w:hint="eastAsia"/>
          <w:szCs w:val="21"/>
        </w:rPr>
        <w:t>１の目的のため特に必要があると認められる場合における、教育・保育施設への情報提供</w:t>
      </w:r>
    </w:p>
    <w:p w:rsidR="00311D85" w:rsidRPr="002F7715" w:rsidRDefault="00311D85" w:rsidP="00311D85">
      <w:pPr>
        <w:pStyle w:val="a3"/>
        <w:spacing w:line="0" w:lineRule="atLeast"/>
        <w:ind w:leftChars="0" w:left="720"/>
        <w:rPr>
          <w:szCs w:val="21"/>
        </w:rPr>
      </w:pPr>
      <w:r w:rsidRPr="002F7715">
        <w:rPr>
          <w:rFonts w:hint="eastAsia"/>
          <w:szCs w:val="21"/>
        </w:rPr>
        <w:t>[</w:t>
      </w:r>
      <w:r w:rsidRPr="002F7715">
        <w:rPr>
          <w:rFonts w:hint="eastAsia"/>
          <w:szCs w:val="21"/>
        </w:rPr>
        <w:t>教育・保育施設に提供する個人情報の内容</w:t>
      </w:r>
      <w:r w:rsidRPr="002F7715">
        <w:rPr>
          <w:rFonts w:hint="eastAsia"/>
          <w:szCs w:val="21"/>
        </w:rPr>
        <w:t>]</w:t>
      </w:r>
    </w:p>
    <w:p w:rsidR="00311D85" w:rsidRPr="002F7715" w:rsidRDefault="004C6995" w:rsidP="00311D85">
      <w:pPr>
        <w:pStyle w:val="a3"/>
        <w:numPr>
          <w:ilvl w:val="1"/>
          <w:numId w:val="3"/>
        </w:numPr>
        <w:spacing w:line="0" w:lineRule="atLeast"/>
        <w:ind w:leftChars="0"/>
        <w:rPr>
          <w:szCs w:val="21"/>
        </w:rPr>
      </w:pPr>
      <w:r w:rsidRPr="002F7715">
        <w:rPr>
          <w:rFonts w:hint="eastAsia"/>
          <w:szCs w:val="21"/>
        </w:rPr>
        <w:t>氏名、生年月日、連絡先等、支給認定申請書・利用申込書</w:t>
      </w:r>
      <w:r w:rsidR="00135773" w:rsidRPr="002F7715">
        <w:rPr>
          <w:rFonts w:hint="eastAsia"/>
          <w:szCs w:val="21"/>
        </w:rPr>
        <w:t>に記入された個人情報及び添付資料に記載された個人情報に関すること。</w:t>
      </w:r>
    </w:p>
    <w:p w:rsidR="00135773" w:rsidRPr="002F7715" w:rsidRDefault="00135773" w:rsidP="00311D85">
      <w:pPr>
        <w:pStyle w:val="a3"/>
        <w:numPr>
          <w:ilvl w:val="1"/>
          <w:numId w:val="3"/>
        </w:numPr>
        <w:spacing w:line="0" w:lineRule="atLeast"/>
        <w:ind w:leftChars="0"/>
        <w:rPr>
          <w:szCs w:val="21"/>
        </w:rPr>
      </w:pPr>
      <w:r w:rsidRPr="002F7715">
        <w:rPr>
          <w:rFonts w:hint="eastAsia"/>
          <w:szCs w:val="21"/>
        </w:rPr>
        <w:t>保育料に関すること。</w:t>
      </w:r>
    </w:p>
    <w:p w:rsidR="00135773" w:rsidRPr="002F7715" w:rsidRDefault="00135773" w:rsidP="00135773">
      <w:pPr>
        <w:pStyle w:val="a3"/>
        <w:numPr>
          <w:ilvl w:val="0"/>
          <w:numId w:val="3"/>
        </w:numPr>
        <w:spacing w:line="0" w:lineRule="atLeast"/>
        <w:ind w:leftChars="0"/>
        <w:rPr>
          <w:szCs w:val="21"/>
        </w:rPr>
      </w:pPr>
      <w:r w:rsidRPr="002F7715">
        <w:rPr>
          <w:rFonts w:hint="eastAsia"/>
          <w:szCs w:val="21"/>
        </w:rPr>
        <w:t>児童相談所等の公的機関から、法令等により個人情報の提供を求められた場合における当該公的機関への情報提供</w:t>
      </w:r>
    </w:p>
    <w:p w:rsidR="00135773" w:rsidRPr="002F7715" w:rsidRDefault="00135773" w:rsidP="00135773">
      <w:pPr>
        <w:pStyle w:val="a3"/>
        <w:numPr>
          <w:ilvl w:val="0"/>
          <w:numId w:val="3"/>
        </w:numPr>
        <w:spacing w:line="0" w:lineRule="atLeast"/>
        <w:ind w:leftChars="0"/>
        <w:rPr>
          <w:szCs w:val="21"/>
        </w:rPr>
      </w:pPr>
      <w:r w:rsidRPr="002F7715">
        <w:rPr>
          <w:rFonts w:hint="eastAsia"/>
          <w:szCs w:val="21"/>
        </w:rPr>
        <w:t>児童が給付を受けることに関し、関係機関・部署と連絡調整することが必要と認められた場合</w:t>
      </w:r>
    </w:p>
    <w:p w:rsidR="00135773" w:rsidRPr="002F7715" w:rsidRDefault="00135773" w:rsidP="00135773">
      <w:pPr>
        <w:spacing w:line="0" w:lineRule="atLeast"/>
        <w:rPr>
          <w:szCs w:val="21"/>
        </w:rPr>
      </w:pPr>
    </w:p>
    <w:p w:rsidR="00135773" w:rsidRPr="002F7715" w:rsidRDefault="00135773" w:rsidP="00135773">
      <w:pPr>
        <w:pStyle w:val="a3"/>
        <w:numPr>
          <w:ilvl w:val="0"/>
          <w:numId w:val="1"/>
        </w:numPr>
        <w:spacing w:line="0" w:lineRule="atLeast"/>
        <w:ind w:leftChars="0"/>
        <w:rPr>
          <w:szCs w:val="21"/>
        </w:rPr>
      </w:pPr>
      <w:r w:rsidRPr="002F7715">
        <w:rPr>
          <w:rFonts w:hint="eastAsia"/>
          <w:szCs w:val="21"/>
        </w:rPr>
        <w:t>支給認定申請・利用申込について</w:t>
      </w:r>
    </w:p>
    <w:p w:rsidR="00135773" w:rsidRPr="002F7715" w:rsidRDefault="00135773" w:rsidP="00595FC0">
      <w:pPr>
        <w:pStyle w:val="a3"/>
        <w:numPr>
          <w:ilvl w:val="0"/>
          <w:numId w:val="4"/>
        </w:numPr>
        <w:spacing w:line="0" w:lineRule="atLeast"/>
        <w:ind w:leftChars="0"/>
        <w:rPr>
          <w:szCs w:val="21"/>
        </w:rPr>
      </w:pPr>
      <w:r w:rsidRPr="002F7715">
        <w:rPr>
          <w:rFonts w:hint="eastAsia"/>
          <w:szCs w:val="21"/>
        </w:rPr>
        <w:t>認定申請にあたって、</w:t>
      </w:r>
      <w:r w:rsidR="001250B0" w:rsidRPr="002F7715">
        <w:rPr>
          <w:rFonts w:hint="eastAsia"/>
          <w:szCs w:val="21"/>
        </w:rPr>
        <w:t>次年度４月入園</w:t>
      </w:r>
      <w:r w:rsidR="00595FC0" w:rsidRPr="002F7715">
        <w:rPr>
          <w:rFonts w:hint="eastAsia"/>
          <w:szCs w:val="21"/>
        </w:rPr>
        <w:t>に向けた</w:t>
      </w:r>
      <w:r w:rsidRPr="002F7715">
        <w:rPr>
          <w:rFonts w:hint="eastAsia"/>
          <w:szCs w:val="21"/>
        </w:rPr>
        <w:t>認定事務及び利用</w:t>
      </w:r>
      <w:r w:rsidR="003E58F0" w:rsidRPr="002F7715">
        <w:rPr>
          <w:rFonts w:hint="eastAsia"/>
          <w:szCs w:val="21"/>
        </w:rPr>
        <w:t>調整事務が集中するため審査に時間を要することから、</w:t>
      </w:r>
      <w:r w:rsidR="008F5530" w:rsidRPr="002F7715">
        <w:rPr>
          <w:rFonts w:hint="eastAsia"/>
          <w:szCs w:val="21"/>
        </w:rPr>
        <w:t>審査結果は１月又は２月頃に通知することと</w:t>
      </w:r>
      <w:r w:rsidR="00933074" w:rsidRPr="002F7715">
        <w:rPr>
          <w:rFonts w:hint="eastAsia"/>
          <w:szCs w:val="21"/>
        </w:rPr>
        <w:t>します。</w:t>
      </w:r>
    </w:p>
    <w:p w:rsidR="00595FC0" w:rsidRPr="002F7715" w:rsidRDefault="00595FC0" w:rsidP="00595FC0">
      <w:pPr>
        <w:pStyle w:val="a3"/>
        <w:numPr>
          <w:ilvl w:val="0"/>
          <w:numId w:val="4"/>
        </w:numPr>
        <w:spacing w:line="0" w:lineRule="atLeast"/>
        <w:ind w:leftChars="0"/>
        <w:rPr>
          <w:szCs w:val="21"/>
        </w:rPr>
      </w:pPr>
      <w:r w:rsidRPr="002F7715">
        <w:rPr>
          <w:rFonts w:hint="eastAsia"/>
          <w:szCs w:val="21"/>
        </w:rPr>
        <w:t>申請内容や添付書類（勤務証明書等）に虚偽がある場合は、利用認定取り消し及び保育給付の額に相当する金額の全部又は一部を子ども・子育て支援法第</w:t>
      </w:r>
      <w:r w:rsidRPr="002F7715">
        <w:rPr>
          <w:rFonts w:hint="eastAsia"/>
          <w:szCs w:val="21"/>
        </w:rPr>
        <w:t>12</w:t>
      </w:r>
      <w:r w:rsidR="008F5530" w:rsidRPr="002F7715">
        <w:rPr>
          <w:rFonts w:hint="eastAsia"/>
          <w:szCs w:val="21"/>
        </w:rPr>
        <w:t>条に基づき徴収することと</w:t>
      </w:r>
      <w:r w:rsidR="00933074" w:rsidRPr="002F7715">
        <w:rPr>
          <w:rFonts w:hint="eastAsia"/>
          <w:szCs w:val="21"/>
        </w:rPr>
        <w:t>します。</w:t>
      </w:r>
    </w:p>
    <w:p w:rsidR="00595FC0" w:rsidRPr="002F7715" w:rsidRDefault="00595FC0" w:rsidP="00595FC0">
      <w:pPr>
        <w:pStyle w:val="a3"/>
        <w:spacing w:line="0" w:lineRule="atLeast"/>
        <w:ind w:leftChars="0" w:left="720"/>
        <w:rPr>
          <w:szCs w:val="21"/>
        </w:rPr>
      </w:pPr>
    </w:p>
    <w:p w:rsidR="00595FC0" w:rsidRPr="002F7715" w:rsidRDefault="00623426" w:rsidP="00623426">
      <w:pPr>
        <w:pStyle w:val="a3"/>
        <w:numPr>
          <w:ilvl w:val="0"/>
          <w:numId w:val="1"/>
        </w:numPr>
        <w:spacing w:line="0" w:lineRule="atLeast"/>
        <w:ind w:leftChars="0"/>
        <w:rPr>
          <w:szCs w:val="21"/>
        </w:rPr>
      </w:pPr>
      <w:r w:rsidRPr="002F7715">
        <w:rPr>
          <w:rFonts w:hint="eastAsia"/>
          <w:szCs w:val="21"/>
        </w:rPr>
        <w:t>保育料算定について</w:t>
      </w:r>
    </w:p>
    <w:p w:rsidR="00623426" w:rsidRPr="002F7715" w:rsidRDefault="00623426" w:rsidP="00623426">
      <w:pPr>
        <w:pStyle w:val="a3"/>
        <w:numPr>
          <w:ilvl w:val="0"/>
          <w:numId w:val="5"/>
        </w:numPr>
        <w:spacing w:line="0" w:lineRule="atLeast"/>
        <w:ind w:leftChars="0"/>
        <w:rPr>
          <w:szCs w:val="21"/>
        </w:rPr>
      </w:pPr>
      <w:r w:rsidRPr="002F7715">
        <w:rPr>
          <w:rFonts w:hint="eastAsia"/>
          <w:szCs w:val="21"/>
        </w:rPr>
        <w:t>父母の収入が生活保護の基準を下回る場合は、家</w:t>
      </w:r>
      <w:r w:rsidR="008F5530" w:rsidRPr="002F7715">
        <w:rPr>
          <w:rFonts w:hint="eastAsia"/>
          <w:szCs w:val="21"/>
        </w:rPr>
        <w:t>計の主宰者（祖父母等）を認定し、その者の課税状況も含め算定することと</w:t>
      </w:r>
      <w:r w:rsidR="00933074" w:rsidRPr="002F7715">
        <w:rPr>
          <w:rFonts w:hint="eastAsia"/>
          <w:szCs w:val="21"/>
        </w:rPr>
        <w:t>します</w:t>
      </w:r>
      <w:r w:rsidR="00FE7826">
        <w:rPr>
          <w:rFonts w:hint="eastAsia"/>
          <w:szCs w:val="21"/>
        </w:rPr>
        <w:t>。</w:t>
      </w:r>
    </w:p>
    <w:p w:rsidR="00623426" w:rsidRPr="002F7715" w:rsidRDefault="00623426" w:rsidP="00623426">
      <w:pPr>
        <w:pStyle w:val="a3"/>
        <w:numPr>
          <w:ilvl w:val="0"/>
          <w:numId w:val="5"/>
        </w:numPr>
        <w:spacing w:line="0" w:lineRule="atLeast"/>
        <w:ind w:leftChars="0"/>
        <w:rPr>
          <w:szCs w:val="21"/>
        </w:rPr>
      </w:pPr>
      <w:r w:rsidRPr="002F7715">
        <w:rPr>
          <w:rFonts w:hint="eastAsia"/>
          <w:szCs w:val="21"/>
        </w:rPr>
        <w:t>増額の所得が判明した場合又は事務上の錯誤に</w:t>
      </w:r>
      <w:r w:rsidR="00933074" w:rsidRPr="002F7715">
        <w:rPr>
          <w:rFonts w:hint="eastAsia"/>
          <w:szCs w:val="21"/>
        </w:rPr>
        <w:t>よる誤認定で増額になった場合は、４月に遡って保育料を納付すること。</w:t>
      </w:r>
    </w:p>
    <w:p w:rsidR="00544337" w:rsidRPr="002F7715" w:rsidRDefault="00544337" w:rsidP="008C6F8D">
      <w:pPr>
        <w:spacing w:line="0" w:lineRule="atLeast"/>
        <w:rPr>
          <w:szCs w:val="21"/>
        </w:rPr>
      </w:pPr>
    </w:p>
    <w:p w:rsidR="00544337" w:rsidRPr="002F7715" w:rsidRDefault="00544337" w:rsidP="00544337">
      <w:pPr>
        <w:pStyle w:val="a3"/>
        <w:numPr>
          <w:ilvl w:val="0"/>
          <w:numId w:val="1"/>
        </w:numPr>
        <w:spacing w:line="0" w:lineRule="atLeast"/>
        <w:ind w:leftChars="0"/>
        <w:rPr>
          <w:szCs w:val="21"/>
        </w:rPr>
      </w:pPr>
      <w:r w:rsidRPr="002F7715">
        <w:rPr>
          <w:rFonts w:hint="eastAsia"/>
          <w:szCs w:val="21"/>
        </w:rPr>
        <w:t>保育料の滞納について</w:t>
      </w:r>
    </w:p>
    <w:p w:rsidR="003A644E" w:rsidRPr="002F7715" w:rsidRDefault="00544337" w:rsidP="003A644E">
      <w:pPr>
        <w:pStyle w:val="a3"/>
        <w:numPr>
          <w:ilvl w:val="0"/>
          <w:numId w:val="7"/>
        </w:numPr>
        <w:spacing w:line="0" w:lineRule="atLeast"/>
        <w:ind w:leftChars="0"/>
        <w:rPr>
          <w:b/>
          <w:szCs w:val="21"/>
          <w:u w:val="wave"/>
        </w:rPr>
      </w:pPr>
      <w:r w:rsidRPr="002F7715">
        <w:rPr>
          <w:rFonts w:hint="eastAsia"/>
          <w:szCs w:val="21"/>
        </w:rPr>
        <w:t>保育料が滞納となった場合は、督促料が発生し、督促状が交付され</w:t>
      </w:r>
      <w:r w:rsidR="003A644E" w:rsidRPr="002F7715">
        <w:rPr>
          <w:rFonts w:hint="eastAsia"/>
          <w:szCs w:val="21"/>
        </w:rPr>
        <w:t>ます。</w:t>
      </w:r>
      <w:r w:rsidRPr="002F7715">
        <w:rPr>
          <w:rFonts w:hint="eastAsia"/>
          <w:szCs w:val="21"/>
        </w:rPr>
        <w:t>それでも</w:t>
      </w:r>
      <w:r w:rsidRPr="002F7715">
        <w:rPr>
          <w:rFonts w:hint="eastAsia"/>
          <w:b/>
          <w:szCs w:val="21"/>
          <w:u w:val="wave"/>
        </w:rPr>
        <w:t>納付が滞る場合、児童手当法第</w:t>
      </w:r>
      <w:r w:rsidRPr="002F7715">
        <w:rPr>
          <w:rFonts w:hint="eastAsia"/>
          <w:b/>
          <w:szCs w:val="21"/>
          <w:u w:val="wave"/>
        </w:rPr>
        <w:t>22</w:t>
      </w:r>
      <w:r w:rsidRPr="002F7715">
        <w:rPr>
          <w:rFonts w:hint="eastAsia"/>
          <w:b/>
          <w:szCs w:val="21"/>
          <w:u w:val="wave"/>
        </w:rPr>
        <w:t>条の</w:t>
      </w:r>
      <w:r w:rsidRPr="002F7715">
        <w:rPr>
          <w:rFonts w:hint="eastAsia"/>
          <w:b/>
          <w:szCs w:val="21"/>
          <w:u w:val="wave"/>
        </w:rPr>
        <w:t>4</w:t>
      </w:r>
      <w:r w:rsidRPr="002F7715">
        <w:rPr>
          <w:rFonts w:hint="eastAsia"/>
          <w:b/>
          <w:szCs w:val="21"/>
          <w:u w:val="wave"/>
        </w:rPr>
        <w:t>の規定に基づき、児童手当より特別徴収</w:t>
      </w:r>
      <w:r w:rsidR="004B63C6" w:rsidRPr="002F7715">
        <w:rPr>
          <w:rFonts w:hint="eastAsia"/>
          <w:b/>
          <w:szCs w:val="21"/>
          <w:u w:val="wave"/>
        </w:rPr>
        <w:t>等</w:t>
      </w:r>
      <w:r w:rsidRPr="002F7715">
        <w:rPr>
          <w:rFonts w:hint="eastAsia"/>
          <w:b/>
          <w:szCs w:val="21"/>
          <w:u w:val="wave"/>
        </w:rPr>
        <w:t>を行うこと</w:t>
      </w:r>
      <w:r w:rsidR="008F5530" w:rsidRPr="002F7715">
        <w:rPr>
          <w:rFonts w:hint="eastAsia"/>
          <w:b/>
          <w:szCs w:val="21"/>
          <w:u w:val="wave"/>
        </w:rPr>
        <w:t>と</w:t>
      </w:r>
      <w:r w:rsidR="00933074" w:rsidRPr="002F7715">
        <w:rPr>
          <w:rFonts w:hint="eastAsia"/>
          <w:b/>
          <w:szCs w:val="21"/>
          <w:u w:val="wave"/>
        </w:rPr>
        <w:t>します</w:t>
      </w:r>
      <w:r w:rsidRPr="002F7715">
        <w:rPr>
          <w:rFonts w:hint="eastAsia"/>
          <w:b/>
          <w:szCs w:val="21"/>
          <w:u w:val="wave"/>
        </w:rPr>
        <w:t>。</w:t>
      </w:r>
    </w:p>
    <w:p w:rsidR="00E221AE" w:rsidRPr="002F7715" w:rsidRDefault="00E221AE" w:rsidP="00E221AE">
      <w:pPr>
        <w:pStyle w:val="a3"/>
        <w:spacing w:line="0" w:lineRule="atLeast"/>
        <w:ind w:leftChars="0" w:left="720"/>
        <w:rPr>
          <w:szCs w:val="21"/>
          <w:u w:val="wave"/>
        </w:rPr>
      </w:pPr>
      <w:r w:rsidRPr="002F7715">
        <w:rPr>
          <w:rFonts w:hint="eastAsia"/>
          <w:b/>
          <w:szCs w:val="21"/>
          <w:u w:val="wave"/>
        </w:rPr>
        <w:t>また、</w:t>
      </w:r>
      <w:r w:rsidR="00E6246E" w:rsidRPr="002F7715">
        <w:rPr>
          <w:rFonts w:hint="eastAsia"/>
          <w:b/>
          <w:szCs w:val="21"/>
          <w:u w:val="wave"/>
        </w:rPr>
        <w:t>保育園入所に伴う利用優先度の調整（減点）対象となりま</w:t>
      </w:r>
      <w:r w:rsidR="00C80D09" w:rsidRPr="002F7715">
        <w:rPr>
          <w:rFonts w:hint="eastAsia"/>
          <w:b/>
          <w:szCs w:val="21"/>
          <w:u w:val="wave"/>
        </w:rPr>
        <w:t>す。</w:t>
      </w:r>
    </w:p>
    <w:p w:rsidR="00AF7EF1" w:rsidRPr="002F7715" w:rsidRDefault="00B938C5" w:rsidP="00AF7EF1">
      <w:pPr>
        <w:pStyle w:val="a3"/>
        <w:numPr>
          <w:ilvl w:val="0"/>
          <w:numId w:val="7"/>
        </w:numPr>
        <w:spacing w:line="0" w:lineRule="atLeast"/>
        <w:ind w:leftChars="0"/>
        <w:rPr>
          <w:szCs w:val="21"/>
        </w:rPr>
      </w:pPr>
      <w:r w:rsidRPr="002F7715">
        <w:rPr>
          <w:rFonts w:hint="eastAsia"/>
          <w:szCs w:val="21"/>
        </w:rPr>
        <w:t>保育料の収納情報を必要に応じて保育園</w:t>
      </w:r>
      <w:r w:rsidR="00AF7EF1" w:rsidRPr="002F7715">
        <w:rPr>
          <w:rFonts w:hint="eastAsia"/>
          <w:szCs w:val="21"/>
        </w:rPr>
        <w:t>に提供することとします。</w:t>
      </w:r>
    </w:p>
    <w:p w:rsidR="00F06F13" w:rsidRPr="00AC58B4" w:rsidRDefault="00F06F13" w:rsidP="00F06F13">
      <w:pPr>
        <w:spacing w:line="0" w:lineRule="atLeast"/>
        <w:rPr>
          <w:sz w:val="16"/>
        </w:rPr>
      </w:pPr>
    </w:p>
    <w:p w:rsidR="00F06F13" w:rsidRPr="002F7715" w:rsidRDefault="00F06F13" w:rsidP="00F06F13">
      <w:pPr>
        <w:pStyle w:val="a3"/>
        <w:numPr>
          <w:ilvl w:val="0"/>
          <w:numId w:val="1"/>
        </w:numPr>
        <w:spacing w:line="0" w:lineRule="atLeast"/>
        <w:ind w:leftChars="0"/>
        <w:rPr>
          <w:szCs w:val="21"/>
        </w:rPr>
      </w:pPr>
      <w:r w:rsidRPr="002F7715">
        <w:rPr>
          <w:rFonts w:hint="eastAsia"/>
          <w:szCs w:val="21"/>
        </w:rPr>
        <w:t>給食費について</w:t>
      </w:r>
    </w:p>
    <w:p w:rsidR="00F06F13" w:rsidRPr="00B44E8E" w:rsidRDefault="00AC58B4" w:rsidP="00436C17">
      <w:pPr>
        <w:pStyle w:val="a3"/>
        <w:spacing w:line="260" w:lineRule="exact"/>
        <w:ind w:leftChars="0" w:left="482"/>
        <w:rPr>
          <w:szCs w:val="21"/>
        </w:rPr>
      </w:pPr>
      <w:r w:rsidRPr="002F7715">
        <w:rPr>
          <w:rFonts w:hint="eastAsia"/>
          <w:szCs w:val="21"/>
        </w:rPr>
        <w:t>令和元年</w:t>
      </w:r>
      <w:r w:rsidRPr="002F7715">
        <w:rPr>
          <w:rFonts w:hint="eastAsia"/>
          <w:szCs w:val="21"/>
        </w:rPr>
        <w:t>10</w:t>
      </w:r>
      <w:r w:rsidR="00B213AF">
        <w:rPr>
          <w:rFonts w:hint="eastAsia"/>
          <w:szCs w:val="21"/>
        </w:rPr>
        <w:t>月より保育の無償化が実施</w:t>
      </w:r>
      <w:r w:rsidR="00B213AF" w:rsidRPr="00B44E8E">
        <w:rPr>
          <w:rFonts w:hint="eastAsia"/>
          <w:szCs w:val="21"/>
        </w:rPr>
        <w:t>され、各園</w:t>
      </w:r>
      <w:r w:rsidRPr="00B44E8E">
        <w:rPr>
          <w:rFonts w:hint="eastAsia"/>
          <w:szCs w:val="21"/>
        </w:rPr>
        <w:t>で給食費（主食費はこれまでも徴収有り。副食費は新たに保育園において徴収。）の実費徴収が開始されて</w:t>
      </w:r>
      <w:r w:rsidR="00D96B68" w:rsidRPr="00B44E8E">
        <w:rPr>
          <w:rFonts w:hint="eastAsia"/>
          <w:szCs w:val="21"/>
        </w:rPr>
        <w:t>い</w:t>
      </w:r>
      <w:r w:rsidR="00B213AF" w:rsidRPr="00B44E8E">
        <w:rPr>
          <w:rFonts w:hint="eastAsia"/>
          <w:szCs w:val="21"/>
        </w:rPr>
        <w:t>ます。給食費は、各</w:t>
      </w:r>
      <w:r w:rsidR="00546BB6">
        <w:rPr>
          <w:rFonts w:hint="eastAsia"/>
          <w:szCs w:val="21"/>
        </w:rPr>
        <w:t>園で金額設定がされており、園によって金額が異なります。</w:t>
      </w:r>
      <w:bookmarkStart w:id="0" w:name="_GoBack"/>
      <w:bookmarkEnd w:id="0"/>
    </w:p>
    <w:p w:rsidR="00EA6286" w:rsidRPr="00AC58B4" w:rsidRDefault="00EA6286" w:rsidP="00B938C5">
      <w:pPr>
        <w:spacing w:line="0" w:lineRule="atLeast"/>
        <w:rPr>
          <w:sz w:val="16"/>
        </w:rPr>
      </w:pPr>
    </w:p>
    <w:p w:rsidR="00595FC0" w:rsidRPr="00AF7EF1" w:rsidRDefault="00595FC0" w:rsidP="00595FC0">
      <w:pPr>
        <w:spacing w:line="0" w:lineRule="atLeast"/>
        <w:rPr>
          <w:b/>
          <w:sz w:val="22"/>
        </w:rPr>
      </w:pPr>
      <w:r w:rsidRPr="008F566B">
        <w:rPr>
          <w:rFonts w:hint="eastAsia"/>
          <w:b/>
        </w:rPr>
        <w:t>上記のとおり取り扱うことに同意します。</w:t>
      </w:r>
      <w:r w:rsidR="00436C17">
        <w:rPr>
          <w:rFonts w:hint="eastAsia"/>
          <w:b/>
          <w:sz w:val="22"/>
        </w:rPr>
        <w:t xml:space="preserve">　　　　　　　　　　　　　　　　　</w:t>
      </w:r>
      <w:r w:rsidR="00436C17" w:rsidRPr="00436C17">
        <w:rPr>
          <w:rFonts w:hint="eastAsia"/>
          <w:b/>
          <w:sz w:val="22"/>
        </w:rPr>
        <w:t xml:space="preserve"> </w:t>
      </w:r>
      <w:r w:rsidR="00436C17" w:rsidRPr="00436C17">
        <w:rPr>
          <w:rFonts w:hint="eastAsia"/>
          <w:sz w:val="22"/>
        </w:rPr>
        <w:t>令和　　年　　月　　日</w:t>
      </w:r>
    </w:p>
    <w:p w:rsidR="008C6F8D" w:rsidRPr="008C6F8D" w:rsidRDefault="008C6F8D" w:rsidP="008C6F8D">
      <w:pPr>
        <w:spacing w:line="0" w:lineRule="atLeast"/>
        <w:jc w:val="right"/>
        <w:rPr>
          <w:sz w:val="10"/>
        </w:rPr>
      </w:pPr>
    </w:p>
    <w:p w:rsidR="00B938C5" w:rsidRPr="00722AEB" w:rsidRDefault="00B938C5" w:rsidP="00B938C5">
      <w:pPr>
        <w:wordWrap w:val="0"/>
        <w:spacing w:line="0" w:lineRule="atLeast"/>
        <w:ind w:right="964"/>
        <w:rPr>
          <w:sz w:val="22"/>
        </w:rPr>
      </w:pPr>
      <w:r w:rsidRPr="00B938C5">
        <w:rPr>
          <w:rFonts w:hint="eastAsia"/>
          <w:sz w:val="22"/>
        </w:rPr>
        <w:t xml:space="preserve">　　　　　　　　</w:t>
      </w:r>
      <w:r w:rsidR="00555430">
        <w:rPr>
          <w:rFonts w:hint="eastAsia"/>
          <w:sz w:val="22"/>
        </w:rPr>
        <w:t xml:space="preserve"> </w:t>
      </w:r>
      <w:r w:rsidRPr="00B938C5">
        <w:rPr>
          <w:rFonts w:hint="eastAsia"/>
          <w:sz w:val="22"/>
        </w:rPr>
        <w:t xml:space="preserve">　　　</w:t>
      </w:r>
      <w:r>
        <w:rPr>
          <w:rFonts w:hint="eastAsia"/>
          <w:sz w:val="22"/>
        </w:rPr>
        <w:t xml:space="preserve">　</w:t>
      </w:r>
      <w:r w:rsidR="00555430">
        <w:rPr>
          <w:rFonts w:hint="eastAsia"/>
          <w:sz w:val="22"/>
        </w:rPr>
        <w:t xml:space="preserve"> </w:t>
      </w:r>
      <w:r w:rsidR="008F566B">
        <w:rPr>
          <w:rFonts w:hint="eastAsia"/>
          <w:sz w:val="22"/>
        </w:rPr>
        <w:t xml:space="preserve">　　</w:t>
      </w:r>
      <w:r w:rsidR="00722AEB">
        <w:rPr>
          <w:rFonts w:hint="eastAsia"/>
          <w:sz w:val="22"/>
        </w:rPr>
        <w:t xml:space="preserve">　</w:t>
      </w:r>
      <w:r w:rsidR="00337FD7">
        <w:rPr>
          <w:rFonts w:hint="eastAsia"/>
          <w:sz w:val="22"/>
        </w:rPr>
        <w:t xml:space="preserve"> </w:t>
      </w:r>
      <w:r w:rsidRPr="008F566B">
        <w:rPr>
          <w:rFonts w:hint="eastAsia"/>
          <w:sz w:val="18"/>
        </w:rPr>
        <w:t>続柄</w:t>
      </w:r>
      <w:r>
        <w:rPr>
          <w:rFonts w:hint="eastAsia"/>
          <w:sz w:val="22"/>
        </w:rPr>
        <w:t xml:space="preserve">　　　　　　　　　　　　　　　　</w:t>
      </w:r>
      <w:r w:rsidR="00555430">
        <w:rPr>
          <w:rFonts w:hint="eastAsia"/>
          <w:sz w:val="22"/>
        </w:rPr>
        <w:t xml:space="preserve">   </w:t>
      </w:r>
      <w:r w:rsidR="008F566B">
        <w:rPr>
          <w:rFonts w:hint="eastAsia"/>
          <w:sz w:val="22"/>
        </w:rPr>
        <w:t xml:space="preserve">　　</w:t>
      </w:r>
      <w:r w:rsidR="004E1CB0">
        <w:rPr>
          <w:rFonts w:hint="eastAsia"/>
          <w:sz w:val="22"/>
        </w:rPr>
        <w:t xml:space="preserve">　</w:t>
      </w:r>
      <w:r w:rsidR="00337FD7">
        <w:rPr>
          <w:rFonts w:hint="eastAsia"/>
          <w:sz w:val="22"/>
        </w:rPr>
        <w:t xml:space="preserve">   </w:t>
      </w:r>
      <w:r w:rsidRPr="00722AEB">
        <w:rPr>
          <w:rFonts w:hint="eastAsia"/>
          <w:sz w:val="18"/>
        </w:rPr>
        <w:t>続柄</w:t>
      </w:r>
    </w:p>
    <w:p w:rsidR="00B938C5" w:rsidRPr="00722AEB" w:rsidRDefault="00B938C5" w:rsidP="00436C17">
      <w:pPr>
        <w:spacing w:line="0" w:lineRule="atLeast"/>
        <w:ind w:right="964"/>
        <w:rPr>
          <w:sz w:val="22"/>
        </w:rPr>
      </w:pPr>
      <w:r w:rsidRPr="00B938C5">
        <w:rPr>
          <w:rFonts w:hint="eastAsia"/>
          <w:sz w:val="22"/>
          <w:u w:val="single"/>
        </w:rPr>
        <w:t>氏名：</w:t>
      </w:r>
      <w:r w:rsidR="00722AEB">
        <w:rPr>
          <w:rFonts w:hint="eastAsia"/>
          <w:sz w:val="22"/>
          <w:u w:val="single"/>
        </w:rPr>
        <w:t xml:space="preserve">　　　　　　　　　　</w:t>
      </w:r>
      <w:r w:rsidR="00790534">
        <w:rPr>
          <w:rFonts w:hint="eastAsia"/>
          <w:sz w:val="22"/>
          <w:u w:val="single"/>
        </w:rPr>
        <w:t xml:space="preserve">      </w:t>
      </w:r>
      <w:r w:rsidR="00722AEB" w:rsidRPr="00790534">
        <w:rPr>
          <w:rFonts w:hint="eastAsia"/>
          <w:sz w:val="22"/>
          <w:u w:val="single"/>
        </w:rPr>
        <w:t>（父）</w:t>
      </w:r>
      <w:r w:rsidR="00722AEB">
        <w:rPr>
          <w:rFonts w:hint="eastAsia"/>
          <w:sz w:val="22"/>
        </w:rPr>
        <w:t xml:space="preserve">　　　</w:t>
      </w:r>
      <w:r w:rsidR="00790534">
        <w:rPr>
          <w:rFonts w:hint="eastAsia"/>
          <w:sz w:val="22"/>
        </w:rPr>
        <w:t xml:space="preserve"> </w:t>
      </w:r>
      <w:r w:rsidR="00337FD7">
        <w:rPr>
          <w:sz w:val="22"/>
        </w:rPr>
        <w:t xml:space="preserve"> </w:t>
      </w:r>
      <w:r w:rsidRPr="00B938C5">
        <w:rPr>
          <w:rFonts w:hint="eastAsia"/>
          <w:sz w:val="22"/>
          <w:u w:val="single"/>
        </w:rPr>
        <w:t>氏名：</w:t>
      </w:r>
      <w:r w:rsidR="00337FD7">
        <w:rPr>
          <w:rFonts w:hint="eastAsia"/>
          <w:sz w:val="22"/>
          <w:u w:val="single"/>
        </w:rPr>
        <w:t xml:space="preserve">　　　　　　　　　　</w:t>
      </w:r>
      <w:r w:rsidR="00790534">
        <w:rPr>
          <w:rFonts w:hint="eastAsia"/>
          <w:sz w:val="22"/>
          <w:u w:val="single"/>
        </w:rPr>
        <w:t xml:space="preserve">       </w:t>
      </w:r>
      <w:r w:rsidR="00722AEB" w:rsidRPr="00790534">
        <w:rPr>
          <w:rFonts w:hint="eastAsia"/>
          <w:sz w:val="22"/>
          <w:u w:val="single"/>
        </w:rPr>
        <w:t>（母）</w:t>
      </w:r>
    </w:p>
    <w:p w:rsidR="002F7715" w:rsidRPr="00B51255" w:rsidRDefault="00D708BA" w:rsidP="00436C17">
      <w:pPr>
        <w:wordWrap w:val="0"/>
        <w:spacing w:line="0" w:lineRule="atLeast"/>
        <w:ind w:right="964"/>
        <w:rPr>
          <w:sz w:val="12"/>
        </w:rPr>
      </w:pPr>
      <w:r>
        <w:rPr>
          <w:noProof/>
        </w:rPr>
        <w:drawing>
          <wp:inline distT="0" distB="0" distL="0" distR="0" wp14:anchorId="499C038B" wp14:editId="2F12AC91">
            <wp:extent cx="2618841" cy="253365"/>
            <wp:effectExtent l="0" t="0" r="0" b="0"/>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1220" cy="277782"/>
                    </a:xfrm>
                    <a:prstGeom prst="rect">
                      <a:avLst/>
                    </a:prstGeom>
                    <a:noFill/>
                    <a:extLst/>
                  </pic:spPr>
                </pic:pic>
              </a:graphicData>
            </a:graphic>
          </wp:inline>
        </w:drawing>
      </w:r>
      <w:r w:rsidR="00B51255" w:rsidRPr="00B51255">
        <w:rPr>
          <w:rFonts w:hint="eastAsia"/>
          <w:sz w:val="12"/>
        </w:rPr>
        <w:t xml:space="preserve">　　　　　　</w:t>
      </w:r>
      <w:r w:rsidR="00B51255">
        <w:rPr>
          <w:rFonts w:hint="eastAsia"/>
          <w:sz w:val="12"/>
        </w:rPr>
        <w:t xml:space="preserve">　</w:t>
      </w:r>
      <w:r w:rsidR="00CC42A7">
        <w:rPr>
          <w:rFonts w:hint="eastAsia"/>
          <w:sz w:val="12"/>
        </w:rPr>
        <w:t xml:space="preserve">  </w:t>
      </w:r>
      <w:r w:rsidR="00ED6F1F">
        <w:rPr>
          <w:noProof/>
        </w:rPr>
        <w:drawing>
          <wp:inline distT="0" distB="0" distL="0" distR="0" wp14:anchorId="1511F1E2" wp14:editId="6C793341">
            <wp:extent cx="2684678" cy="258445"/>
            <wp:effectExtent l="0" t="0" r="1905" b="8255"/>
            <wp:docPr id="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206" cy="294596"/>
                    </a:xfrm>
                    <a:prstGeom prst="rect">
                      <a:avLst/>
                    </a:prstGeom>
                    <a:noFill/>
                    <a:extLst/>
                  </pic:spPr>
                </pic:pic>
              </a:graphicData>
            </a:graphic>
          </wp:inline>
        </w:drawing>
      </w:r>
      <w:r w:rsidR="00B51255" w:rsidRPr="00B51255">
        <w:rPr>
          <w:rFonts w:hint="eastAsia"/>
          <w:sz w:val="12"/>
        </w:rPr>
        <w:t xml:space="preserve">　</w:t>
      </w:r>
      <w:r w:rsidR="008F566B" w:rsidRPr="00B51255">
        <w:rPr>
          <w:sz w:val="12"/>
        </w:rPr>
        <w:br w:type="textWrapping" w:clear="all"/>
      </w:r>
    </w:p>
    <w:p w:rsidR="00B938C5" w:rsidRPr="00722AEB" w:rsidRDefault="00612BCE" w:rsidP="00436C17">
      <w:pPr>
        <w:spacing w:line="0" w:lineRule="atLeast"/>
        <w:ind w:right="964"/>
      </w:pPr>
      <w:r w:rsidRPr="008F566B">
        <w:rPr>
          <w:rFonts w:hint="eastAsia"/>
          <w:u w:val="single"/>
        </w:rPr>
        <w:t>氏名：</w:t>
      </w:r>
      <w:r w:rsidR="00722AEB">
        <w:rPr>
          <w:rFonts w:hint="eastAsia"/>
          <w:u w:val="single"/>
        </w:rPr>
        <w:t xml:space="preserve">　　　　　　　　　　　　　（　　　）</w:t>
      </w:r>
      <w:r w:rsidRPr="008F566B">
        <w:rPr>
          <w:rFonts w:hint="eastAsia"/>
        </w:rPr>
        <w:t xml:space="preserve">　　</w:t>
      </w:r>
      <w:r w:rsidR="00722AEB">
        <w:rPr>
          <w:rFonts w:hint="eastAsia"/>
        </w:rPr>
        <w:t xml:space="preserve">　</w:t>
      </w:r>
      <w:r w:rsidRPr="008F566B">
        <w:rPr>
          <w:rFonts w:hint="eastAsia"/>
          <w:u w:val="single"/>
        </w:rPr>
        <w:t>氏名：</w:t>
      </w:r>
      <w:r w:rsidR="00722AEB">
        <w:rPr>
          <w:rFonts w:hint="eastAsia"/>
          <w:u w:val="single"/>
        </w:rPr>
        <w:t xml:space="preserve">　　　　　　　　　　　　　（　　　）</w:t>
      </w:r>
    </w:p>
    <w:p w:rsidR="002F7715" w:rsidRPr="00F11A11" w:rsidRDefault="002F7715" w:rsidP="00436C17">
      <w:pPr>
        <w:wordWrap w:val="0"/>
        <w:spacing w:line="0" w:lineRule="atLeast"/>
        <w:ind w:right="964"/>
        <w:rPr>
          <w:sz w:val="12"/>
          <w:u w:val="single"/>
        </w:rPr>
      </w:pPr>
    </w:p>
    <w:p w:rsidR="0020650A" w:rsidRPr="00722AEB" w:rsidRDefault="0020650A" w:rsidP="00436C17">
      <w:pPr>
        <w:spacing w:line="0" w:lineRule="atLeast"/>
        <w:ind w:right="964"/>
      </w:pPr>
      <w:r w:rsidRPr="008F566B">
        <w:rPr>
          <w:rFonts w:hint="eastAsia"/>
          <w:u w:val="single"/>
        </w:rPr>
        <w:t>氏名：</w:t>
      </w:r>
      <w:r w:rsidR="00722AEB">
        <w:rPr>
          <w:rFonts w:hint="eastAsia"/>
          <w:u w:val="single"/>
        </w:rPr>
        <w:t xml:space="preserve">　　　　　　　　　　　　　（　　　）</w:t>
      </w:r>
      <w:r w:rsidR="00722AEB">
        <w:rPr>
          <w:rFonts w:hint="eastAsia"/>
        </w:rPr>
        <w:t xml:space="preserve">　　　</w:t>
      </w:r>
      <w:r w:rsidRPr="008F566B">
        <w:rPr>
          <w:rFonts w:hint="eastAsia"/>
          <w:u w:val="single"/>
        </w:rPr>
        <w:t>氏名：</w:t>
      </w:r>
      <w:r w:rsidR="00722AEB">
        <w:rPr>
          <w:rFonts w:hint="eastAsia"/>
          <w:u w:val="single"/>
        </w:rPr>
        <w:t xml:space="preserve">　　　　　　　　　　　　　（　　　）</w:t>
      </w:r>
    </w:p>
    <w:p w:rsidR="00436C17" w:rsidRPr="00436C17" w:rsidRDefault="00436C17" w:rsidP="0020650A">
      <w:pPr>
        <w:spacing w:line="0" w:lineRule="atLeast"/>
        <w:ind w:right="964"/>
        <w:jc w:val="left"/>
        <w:rPr>
          <w:sz w:val="12"/>
          <w:u w:val="single"/>
        </w:rPr>
      </w:pPr>
    </w:p>
    <w:p w:rsidR="007C4F8C" w:rsidRDefault="00555430" w:rsidP="00436C17">
      <w:pPr>
        <w:rPr>
          <w:b/>
          <w:sz w:val="18"/>
          <w:szCs w:val="20"/>
        </w:rPr>
      </w:pPr>
      <w:r w:rsidRPr="008F566B">
        <w:rPr>
          <w:rFonts w:hint="eastAsia"/>
          <w:b/>
          <w:sz w:val="18"/>
          <w:szCs w:val="20"/>
        </w:rPr>
        <w:t>《</w:t>
      </w:r>
      <w:r w:rsidR="00B938C5" w:rsidRPr="008F566B">
        <w:rPr>
          <w:rFonts w:hint="eastAsia"/>
          <w:b/>
          <w:sz w:val="18"/>
          <w:szCs w:val="20"/>
        </w:rPr>
        <w:t>注意点</w:t>
      </w:r>
      <w:r w:rsidRPr="008F566B">
        <w:rPr>
          <w:rFonts w:hint="eastAsia"/>
          <w:b/>
          <w:sz w:val="18"/>
          <w:szCs w:val="20"/>
        </w:rPr>
        <w:t>》</w:t>
      </w:r>
      <w:r w:rsidR="000B6106" w:rsidRPr="008F566B">
        <w:rPr>
          <w:rFonts w:hint="eastAsia"/>
          <w:b/>
          <w:sz w:val="18"/>
          <w:szCs w:val="20"/>
        </w:rPr>
        <w:t>保護者及び、</w:t>
      </w:r>
      <w:r w:rsidR="00B938C5" w:rsidRPr="008F566B">
        <w:rPr>
          <w:rFonts w:hint="eastAsia"/>
          <w:b/>
          <w:sz w:val="18"/>
          <w:szCs w:val="20"/>
        </w:rPr>
        <w:t>児童と同居している方（</w:t>
      </w:r>
      <w:r w:rsidR="00B938C5" w:rsidRPr="008F566B">
        <w:rPr>
          <w:rFonts w:hint="eastAsia"/>
          <w:b/>
          <w:sz w:val="18"/>
          <w:szCs w:val="20"/>
        </w:rPr>
        <w:t>18</w:t>
      </w:r>
      <w:r w:rsidR="00B938C5" w:rsidRPr="008F566B">
        <w:rPr>
          <w:rFonts w:hint="eastAsia"/>
          <w:b/>
          <w:sz w:val="18"/>
          <w:szCs w:val="20"/>
        </w:rPr>
        <w:t>歳以上）全員の署名が必要です。（※</w:t>
      </w:r>
      <w:r w:rsidRPr="008F566B">
        <w:rPr>
          <w:rFonts w:hint="eastAsia"/>
          <w:b/>
          <w:sz w:val="18"/>
          <w:szCs w:val="20"/>
        </w:rPr>
        <w:t>同居とは、住民票の記載に関わらず、</w:t>
      </w:r>
    </w:p>
    <w:p w:rsidR="00B938C5" w:rsidRPr="008F566B" w:rsidRDefault="007C4F8C" w:rsidP="00436C17">
      <w:pPr>
        <w:rPr>
          <w:b/>
          <w:sz w:val="14"/>
          <w:szCs w:val="20"/>
        </w:rPr>
      </w:pPr>
      <w:r>
        <w:rPr>
          <w:rFonts w:hint="eastAsia"/>
          <w:b/>
          <w:sz w:val="18"/>
          <w:szCs w:val="20"/>
        </w:rPr>
        <w:t xml:space="preserve">   </w:t>
      </w:r>
      <w:r w:rsidR="00555430" w:rsidRPr="008F566B">
        <w:rPr>
          <w:rFonts w:hint="eastAsia"/>
          <w:b/>
          <w:sz w:val="18"/>
          <w:szCs w:val="20"/>
        </w:rPr>
        <w:t>同一住所に居住している方となります。）</w:t>
      </w:r>
    </w:p>
    <w:sectPr w:rsidR="00B938C5" w:rsidRPr="008F566B" w:rsidSect="00436C17">
      <w:pgSz w:w="11906" w:h="16838"/>
      <w:pgMar w:top="454"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B2DF6"/>
    <w:multiLevelType w:val="hybridMultilevel"/>
    <w:tmpl w:val="BAE2F86A"/>
    <w:lvl w:ilvl="0" w:tplc="BE16CDA2">
      <w:start w:val="1"/>
      <w:numFmt w:val="decimalFullWidth"/>
      <w:lvlText w:val="（%1）"/>
      <w:lvlJc w:val="left"/>
      <w:pPr>
        <w:ind w:left="720" w:hanging="720"/>
      </w:pPr>
      <w:rPr>
        <w:rFonts w:hint="default"/>
        <w:b w:val="0"/>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F91C38"/>
    <w:multiLevelType w:val="hybridMultilevel"/>
    <w:tmpl w:val="E95C2ADA"/>
    <w:lvl w:ilvl="0" w:tplc="7488E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0762A2"/>
    <w:multiLevelType w:val="hybridMultilevel"/>
    <w:tmpl w:val="87880374"/>
    <w:lvl w:ilvl="0" w:tplc="382E8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8B3563"/>
    <w:multiLevelType w:val="hybridMultilevel"/>
    <w:tmpl w:val="5784CB3E"/>
    <w:lvl w:ilvl="0" w:tplc="8A6258B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A9F1BC0"/>
    <w:multiLevelType w:val="hybridMultilevel"/>
    <w:tmpl w:val="AF1AE354"/>
    <w:lvl w:ilvl="0" w:tplc="FBA8FE60">
      <w:start w:val="1"/>
      <w:numFmt w:val="decimalFullWidth"/>
      <w:lvlText w:val="（%1）"/>
      <w:lvlJc w:val="left"/>
      <w:pPr>
        <w:ind w:left="720" w:hanging="720"/>
      </w:pPr>
      <w:rPr>
        <w:rFonts w:hint="default"/>
      </w:rPr>
    </w:lvl>
    <w:lvl w:ilvl="1" w:tplc="D16A80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2639E1"/>
    <w:multiLevelType w:val="hybridMultilevel"/>
    <w:tmpl w:val="27C2BF28"/>
    <w:lvl w:ilvl="0" w:tplc="DA601C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2F454C"/>
    <w:multiLevelType w:val="hybridMultilevel"/>
    <w:tmpl w:val="4AAE5E2A"/>
    <w:lvl w:ilvl="0" w:tplc="1910F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4A"/>
    <w:rsid w:val="00015030"/>
    <w:rsid w:val="000B6106"/>
    <w:rsid w:val="000D55A9"/>
    <w:rsid w:val="001250B0"/>
    <w:rsid w:val="00135773"/>
    <w:rsid w:val="001446AB"/>
    <w:rsid w:val="00166631"/>
    <w:rsid w:val="001A6A74"/>
    <w:rsid w:val="001D1627"/>
    <w:rsid w:val="0020650A"/>
    <w:rsid w:val="00244011"/>
    <w:rsid w:val="002F7715"/>
    <w:rsid w:val="00311D85"/>
    <w:rsid w:val="00337FD7"/>
    <w:rsid w:val="00381D6F"/>
    <w:rsid w:val="003A644E"/>
    <w:rsid w:val="003E58F0"/>
    <w:rsid w:val="00404628"/>
    <w:rsid w:val="00436C17"/>
    <w:rsid w:val="004B63C6"/>
    <w:rsid w:val="004C6995"/>
    <w:rsid w:val="004E1CB0"/>
    <w:rsid w:val="00544337"/>
    <w:rsid w:val="00546BB6"/>
    <w:rsid w:val="00555430"/>
    <w:rsid w:val="00595FC0"/>
    <w:rsid w:val="005E6E4A"/>
    <w:rsid w:val="00612BCE"/>
    <w:rsid w:val="00623426"/>
    <w:rsid w:val="00722AEB"/>
    <w:rsid w:val="00750E1E"/>
    <w:rsid w:val="00790534"/>
    <w:rsid w:val="007A5A78"/>
    <w:rsid w:val="007C4F8C"/>
    <w:rsid w:val="007E0546"/>
    <w:rsid w:val="00815E9B"/>
    <w:rsid w:val="00836807"/>
    <w:rsid w:val="008C6F8D"/>
    <w:rsid w:val="008F5530"/>
    <w:rsid w:val="008F566B"/>
    <w:rsid w:val="00933074"/>
    <w:rsid w:val="00964BCA"/>
    <w:rsid w:val="00AC58B4"/>
    <w:rsid w:val="00AF4100"/>
    <w:rsid w:val="00AF7EF1"/>
    <w:rsid w:val="00B213AF"/>
    <w:rsid w:val="00B44E8E"/>
    <w:rsid w:val="00B44F26"/>
    <w:rsid w:val="00B51255"/>
    <w:rsid w:val="00B676A1"/>
    <w:rsid w:val="00B938C5"/>
    <w:rsid w:val="00C80D09"/>
    <w:rsid w:val="00CC42A7"/>
    <w:rsid w:val="00CC6B71"/>
    <w:rsid w:val="00CE0A57"/>
    <w:rsid w:val="00D708BA"/>
    <w:rsid w:val="00D95255"/>
    <w:rsid w:val="00D96B68"/>
    <w:rsid w:val="00E01C0C"/>
    <w:rsid w:val="00E221AE"/>
    <w:rsid w:val="00E6246E"/>
    <w:rsid w:val="00EA6286"/>
    <w:rsid w:val="00ED6F1F"/>
    <w:rsid w:val="00F06F13"/>
    <w:rsid w:val="00F11A11"/>
    <w:rsid w:val="00FE1437"/>
    <w:rsid w:val="00FE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C1B39"/>
  <w15:docId w15:val="{F58E349A-00E3-457D-B0DF-8B8D3E09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E4A"/>
    <w:pPr>
      <w:ind w:leftChars="400" w:left="840"/>
    </w:pPr>
  </w:style>
  <w:style w:type="paragraph" w:styleId="a4">
    <w:name w:val="Balloon Text"/>
    <w:basedOn w:val="a"/>
    <w:link w:val="a5"/>
    <w:uiPriority w:val="99"/>
    <w:semiHidden/>
    <w:unhideWhenUsed/>
    <w:rsid w:val="00E221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1AE"/>
    <w:rPr>
      <w:rFonts w:asciiTheme="majorHAnsi" w:eastAsiaTheme="majorEastAsia" w:hAnsiTheme="majorHAnsi" w:cstheme="majorBidi"/>
      <w:sz w:val="18"/>
      <w:szCs w:val="18"/>
    </w:rPr>
  </w:style>
  <w:style w:type="paragraph" w:styleId="a6">
    <w:name w:val="header"/>
    <w:basedOn w:val="a"/>
    <w:link w:val="a7"/>
    <w:uiPriority w:val="99"/>
    <w:unhideWhenUsed/>
    <w:rsid w:val="00AC58B4"/>
    <w:pPr>
      <w:tabs>
        <w:tab w:val="center" w:pos="4252"/>
        <w:tab w:val="right" w:pos="8504"/>
      </w:tabs>
      <w:snapToGrid w:val="0"/>
    </w:pPr>
  </w:style>
  <w:style w:type="character" w:customStyle="1" w:styleId="a7">
    <w:name w:val="ヘッダー (文字)"/>
    <w:basedOn w:val="a0"/>
    <w:link w:val="a6"/>
    <w:uiPriority w:val="99"/>
    <w:rsid w:val="00AC5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cp:lastPrinted>2022-09-07T07:13:00Z</cp:lastPrinted>
  <dcterms:created xsi:type="dcterms:W3CDTF">2019-10-04T04:47:00Z</dcterms:created>
  <dcterms:modified xsi:type="dcterms:W3CDTF">2022-09-14T02:48:00Z</dcterms:modified>
</cp:coreProperties>
</file>